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419" w:rsidRPr="002B5796" w:rsidRDefault="00110419" w:rsidP="00110419">
      <w:pPr>
        <w:jc w:val="center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3587115</wp:posOffset>
                </wp:positionH>
                <wp:positionV relativeFrom="paragraph">
                  <wp:posOffset>3810</wp:posOffset>
                </wp:positionV>
                <wp:extent cx="2329815" cy="1000125"/>
                <wp:effectExtent l="0" t="0" r="13335" b="2857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981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0419" w:rsidRDefault="00110419" w:rsidP="00110419">
                            <w:pPr>
                              <w:jc w:val="righ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2.45pt;margin-top:.3pt;width:183.45pt;height:7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" strokecolor="white">
                <v:textbox>
                  <w:txbxContent>
                    <w:p w:rsidR="00110419" w:rsidRDefault="00110419" w:rsidP="00110419">
                      <w:pPr>
                        <w:jc w:val="righ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8580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t xml:space="preserve">             </w:t>
      </w:r>
    </w:p>
    <w:p w:rsidR="00110419" w:rsidRDefault="00110419" w:rsidP="00110419">
      <w:pPr>
        <w:jc w:val="center"/>
        <w:rPr>
          <w:b/>
          <w:noProof/>
          <w:sz w:val="28"/>
          <w:szCs w:val="28"/>
          <w:lang w:eastAsia="ru-RU"/>
        </w:rPr>
      </w:pPr>
    </w:p>
    <w:p w:rsidR="00110419" w:rsidRPr="002B5796" w:rsidRDefault="00110419" w:rsidP="00110419">
      <w:pPr>
        <w:jc w:val="center"/>
        <w:rPr>
          <w:b/>
          <w:noProof/>
          <w:sz w:val="28"/>
          <w:szCs w:val="28"/>
          <w:lang w:eastAsia="ru-RU"/>
        </w:rPr>
      </w:pPr>
      <w:r w:rsidRPr="002B5796">
        <w:rPr>
          <w:b/>
          <w:noProof/>
          <w:sz w:val="28"/>
          <w:szCs w:val="28"/>
          <w:lang w:eastAsia="ru-RU"/>
        </w:rPr>
        <w:t>городская Дума</w:t>
      </w:r>
    </w:p>
    <w:p w:rsidR="00110419" w:rsidRPr="002B5796" w:rsidRDefault="00110419" w:rsidP="00110419">
      <w:pPr>
        <w:jc w:val="center"/>
        <w:rPr>
          <w:b/>
          <w:noProof/>
          <w:sz w:val="28"/>
          <w:szCs w:val="28"/>
          <w:lang w:eastAsia="ru-RU"/>
        </w:rPr>
      </w:pPr>
      <w:r w:rsidRPr="002B5796">
        <w:rPr>
          <w:b/>
          <w:noProof/>
          <w:sz w:val="28"/>
          <w:szCs w:val="28"/>
          <w:lang w:eastAsia="ru-RU"/>
        </w:rPr>
        <w:t>городского округа Кинешма</w:t>
      </w:r>
    </w:p>
    <w:p w:rsidR="00110419" w:rsidRPr="002B5796" w:rsidRDefault="00110419" w:rsidP="00110419">
      <w:pPr>
        <w:jc w:val="center"/>
        <w:rPr>
          <w:b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t>шес</w:t>
      </w:r>
      <w:r w:rsidRPr="002B5796">
        <w:rPr>
          <w:b/>
          <w:noProof/>
          <w:sz w:val="28"/>
          <w:szCs w:val="28"/>
          <w:lang w:eastAsia="ru-RU"/>
        </w:rPr>
        <w:t>того созыва</w:t>
      </w:r>
    </w:p>
    <w:p w:rsidR="00110419" w:rsidRPr="002B5796" w:rsidRDefault="00110419" w:rsidP="00110419">
      <w:pPr>
        <w:jc w:val="center"/>
        <w:rPr>
          <w:b/>
          <w:noProof/>
          <w:sz w:val="28"/>
          <w:szCs w:val="28"/>
          <w:lang w:eastAsia="ru-RU"/>
        </w:rPr>
      </w:pPr>
    </w:p>
    <w:p w:rsidR="00110419" w:rsidRPr="002B5796" w:rsidRDefault="00110419" w:rsidP="00110419">
      <w:pPr>
        <w:jc w:val="center"/>
        <w:rPr>
          <w:b/>
          <w:noProof/>
          <w:sz w:val="28"/>
          <w:szCs w:val="28"/>
          <w:lang w:eastAsia="ru-RU"/>
        </w:rPr>
      </w:pPr>
      <w:r w:rsidRPr="002B5796">
        <w:rPr>
          <w:b/>
          <w:noProof/>
          <w:sz w:val="28"/>
          <w:szCs w:val="28"/>
          <w:lang w:eastAsia="ru-RU"/>
        </w:rPr>
        <w:t>РЕШЕНИЕ</w:t>
      </w:r>
    </w:p>
    <w:p w:rsidR="00110419" w:rsidRPr="00F64CA2" w:rsidRDefault="00110419" w:rsidP="00110419">
      <w:pPr>
        <w:jc w:val="center"/>
        <w:rPr>
          <w:noProof/>
          <w:sz w:val="36"/>
          <w:szCs w:val="36"/>
          <w:lang w:eastAsia="ru-RU"/>
        </w:rPr>
      </w:pPr>
    </w:p>
    <w:p w:rsidR="00227727" w:rsidRPr="006E17C0" w:rsidRDefault="006E17C0" w:rsidP="006E17C0">
      <w:pPr>
        <w:rPr>
          <w:b/>
          <w:sz w:val="28"/>
          <w:szCs w:val="28"/>
        </w:rPr>
      </w:pPr>
      <w:r w:rsidRPr="006E17C0">
        <w:rPr>
          <w:b/>
          <w:noProof/>
          <w:sz w:val="28"/>
          <w:szCs w:val="28"/>
          <w:lang w:eastAsia="ru-RU"/>
        </w:rPr>
        <w:t xml:space="preserve">                                            о</w:t>
      </w:r>
      <w:r w:rsidR="00110419" w:rsidRPr="006E17C0">
        <w:rPr>
          <w:b/>
          <w:noProof/>
          <w:sz w:val="28"/>
          <w:szCs w:val="28"/>
          <w:lang w:eastAsia="ru-RU"/>
        </w:rPr>
        <w:t>т</w:t>
      </w:r>
      <w:r w:rsidRPr="006E17C0">
        <w:rPr>
          <w:b/>
          <w:noProof/>
          <w:sz w:val="28"/>
          <w:szCs w:val="28"/>
          <w:lang w:eastAsia="ru-RU"/>
        </w:rPr>
        <w:t xml:space="preserve"> 25.05.2016 </w:t>
      </w:r>
      <w:r w:rsidR="00110419" w:rsidRPr="006E17C0">
        <w:rPr>
          <w:b/>
          <w:noProof/>
          <w:sz w:val="28"/>
          <w:szCs w:val="28"/>
          <w:lang w:eastAsia="ru-RU"/>
        </w:rPr>
        <w:t xml:space="preserve"> № </w:t>
      </w:r>
      <w:r w:rsidRPr="006E17C0">
        <w:rPr>
          <w:b/>
          <w:noProof/>
          <w:sz w:val="28"/>
          <w:szCs w:val="28"/>
          <w:lang w:eastAsia="ru-RU"/>
        </w:rPr>
        <w:t>17/145</w:t>
      </w:r>
    </w:p>
    <w:p w:rsidR="007C30EE" w:rsidRDefault="007C30EE" w:rsidP="00110419">
      <w:pPr>
        <w:jc w:val="center"/>
        <w:rPr>
          <w:b/>
          <w:bCs/>
          <w:sz w:val="28"/>
          <w:szCs w:val="28"/>
        </w:rPr>
      </w:pPr>
    </w:p>
    <w:p w:rsidR="008A1F5E" w:rsidRDefault="008A1F5E" w:rsidP="00110419">
      <w:pPr>
        <w:jc w:val="center"/>
        <w:rPr>
          <w:b/>
          <w:bCs/>
          <w:sz w:val="28"/>
          <w:szCs w:val="28"/>
        </w:rPr>
      </w:pPr>
    </w:p>
    <w:p w:rsidR="00110419" w:rsidRDefault="00110419" w:rsidP="00110419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Об освобождении муниципального </w:t>
      </w:r>
      <w:r w:rsidRPr="00256EDB">
        <w:rPr>
          <w:b/>
          <w:sz w:val="28"/>
          <w:szCs w:val="28"/>
        </w:rPr>
        <w:t xml:space="preserve"> унитарн</w:t>
      </w:r>
      <w:r>
        <w:rPr>
          <w:b/>
          <w:sz w:val="28"/>
          <w:szCs w:val="28"/>
        </w:rPr>
        <w:t xml:space="preserve">ого </w:t>
      </w:r>
      <w:r w:rsidRPr="00256EDB">
        <w:rPr>
          <w:b/>
          <w:sz w:val="28"/>
          <w:szCs w:val="28"/>
        </w:rPr>
        <w:t xml:space="preserve"> предприяти</w:t>
      </w:r>
      <w:r>
        <w:rPr>
          <w:b/>
          <w:sz w:val="28"/>
          <w:szCs w:val="28"/>
        </w:rPr>
        <w:t xml:space="preserve">я </w:t>
      </w:r>
    </w:p>
    <w:p w:rsidR="00110419" w:rsidRDefault="00110419" w:rsidP="007C30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Аварийно</w:t>
      </w:r>
      <w:proofErr w:type="spellEnd"/>
      <w:r>
        <w:rPr>
          <w:b/>
          <w:sz w:val="28"/>
          <w:szCs w:val="28"/>
        </w:rPr>
        <w:t xml:space="preserve"> - диспетчерская служба города Кинешмы» </w:t>
      </w:r>
      <w:r w:rsidRPr="00256EDB">
        <w:rPr>
          <w:b/>
          <w:sz w:val="28"/>
          <w:szCs w:val="28"/>
        </w:rPr>
        <w:t xml:space="preserve">от перечисления части прибыли, </w:t>
      </w:r>
      <w:r>
        <w:rPr>
          <w:b/>
          <w:sz w:val="28"/>
          <w:szCs w:val="28"/>
        </w:rPr>
        <w:t xml:space="preserve">остающейся после уплаты  </w:t>
      </w:r>
      <w:r w:rsidRPr="00256EDB">
        <w:rPr>
          <w:b/>
          <w:sz w:val="28"/>
          <w:szCs w:val="28"/>
        </w:rPr>
        <w:t xml:space="preserve">налогов и иных обязательных платежей, </w:t>
      </w:r>
      <w:r>
        <w:rPr>
          <w:b/>
          <w:sz w:val="28"/>
          <w:szCs w:val="28"/>
        </w:rPr>
        <w:t xml:space="preserve"> </w:t>
      </w:r>
      <w:r w:rsidRPr="00256EDB">
        <w:rPr>
          <w:b/>
          <w:sz w:val="28"/>
          <w:szCs w:val="28"/>
        </w:rPr>
        <w:t>по итогам работы за 201</w:t>
      </w:r>
      <w:r>
        <w:rPr>
          <w:b/>
          <w:sz w:val="28"/>
          <w:szCs w:val="28"/>
        </w:rPr>
        <w:t>5</w:t>
      </w:r>
      <w:r w:rsidRPr="00256EDB">
        <w:rPr>
          <w:b/>
          <w:sz w:val="28"/>
          <w:szCs w:val="28"/>
        </w:rPr>
        <w:t xml:space="preserve"> год</w:t>
      </w:r>
      <w:bookmarkStart w:id="0" w:name="_GoBack"/>
      <w:bookmarkEnd w:id="0"/>
    </w:p>
    <w:p w:rsidR="00110419" w:rsidRDefault="00110419" w:rsidP="00110419">
      <w:pPr>
        <w:pStyle w:val="a5"/>
        <w:spacing w:line="240" w:lineRule="auto"/>
        <w:rPr>
          <w:sz w:val="28"/>
          <w:szCs w:val="28"/>
        </w:rPr>
      </w:pPr>
    </w:p>
    <w:p w:rsidR="005C10F6" w:rsidRDefault="00110419" w:rsidP="005C10F6">
      <w:pPr>
        <w:pStyle w:val="a5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D77E2A">
        <w:rPr>
          <w:sz w:val="28"/>
          <w:szCs w:val="28"/>
        </w:rPr>
        <w:t xml:space="preserve">с Федеральным законом от </w:t>
      </w:r>
      <w:r>
        <w:rPr>
          <w:sz w:val="28"/>
          <w:szCs w:val="28"/>
        </w:rPr>
        <w:t>14</w:t>
      </w:r>
      <w:r w:rsidRPr="00D77E2A">
        <w:rPr>
          <w:sz w:val="28"/>
          <w:szCs w:val="28"/>
        </w:rPr>
        <w:t>.1</w:t>
      </w:r>
      <w:r>
        <w:rPr>
          <w:sz w:val="28"/>
          <w:szCs w:val="28"/>
        </w:rPr>
        <w:t>1</w:t>
      </w:r>
      <w:r w:rsidRPr="00D77E2A">
        <w:rPr>
          <w:sz w:val="28"/>
          <w:szCs w:val="28"/>
        </w:rPr>
        <w:t>.200</w:t>
      </w:r>
      <w:r>
        <w:rPr>
          <w:sz w:val="28"/>
          <w:szCs w:val="28"/>
        </w:rPr>
        <w:t>2</w:t>
      </w:r>
      <w:r w:rsidRPr="00D77E2A">
        <w:rPr>
          <w:sz w:val="28"/>
          <w:szCs w:val="28"/>
        </w:rPr>
        <w:t xml:space="preserve"> № </w:t>
      </w:r>
      <w:r>
        <w:rPr>
          <w:sz w:val="28"/>
          <w:szCs w:val="28"/>
        </w:rPr>
        <w:t>161</w:t>
      </w:r>
      <w:r w:rsidRPr="00D77E2A">
        <w:rPr>
          <w:sz w:val="28"/>
          <w:szCs w:val="28"/>
        </w:rPr>
        <w:t>-ФЗ «О</w:t>
      </w:r>
      <w:r w:rsidR="005C10F6">
        <w:rPr>
          <w:sz w:val="28"/>
          <w:szCs w:val="28"/>
        </w:rPr>
        <w:t xml:space="preserve"> </w:t>
      </w:r>
      <w:proofErr w:type="gramStart"/>
      <w:r w:rsidR="005C10F6">
        <w:rPr>
          <w:sz w:val="28"/>
          <w:szCs w:val="28"/>
        </w:rPr>
        <w:t>государственных и муниципальных унитарных предприятиях»,</w:t>
      </w:r>
      <w:r w:rsidR="005C10F6" w:rsidRPr="005C10F6">
        <w:rPr>
          <w:sz w:val="28"/>
          <w:szCs w:val="28"/>
        </w:rPr>
        <w:t xml:space="preserve"> </w:t>
      </w:r>
      <w:r w:rsidR="005C10F6">
        <w:rPr>
          <w:sz w:val="28"/>
          <w:szCs w:val="28"/>
        </w:rPr>
        <w:t xml:space="preserve">решением Кинешемской городской Думы от 28.10.2009 № 70/686  «Об утверждении положения «О порядке перечисления муниципальными унитарными предприятиями в бюджет городского округа Кинешма части прибыли, остающейся после уплаты налогов и иных обязательных платежей»,  </w:t>
      </w:r>
      <w:r w:rsidR="005C10F6" w:rsidRPr="005C10F6">
        <w:rPr>
          <w:sz w:val="28"/>
          <w:szCs w:val="28"/>
        </w:rPr>
        <w:t xml:space="preserve"> </w:t>
      </w:r>
      <w:r w:rsidR="005C10F6">
        <w:rPr>
          <w:sz w:val="28"/>
          <w:szCs w:val="28"/>
        </w:rPr>
        <w:t>руководствуясь Уставом муниципального образования «Городской округ Кинешма», на основании выписки из протокола заседания постоянной комиссии по бюджету, экономике, финансовой и налоговой политике городской</w:t>
      </w:r>
      <w:proofErr w:type="gramEnd"/>
      <w:r w:rsidR="005C10F6">
        <w:rPr>
          <w:sz w:val="28"/>
          <w:szCs w:val="28"/>
        </w:rPr>
        <w:t xml:space="preserve"> Думы городского округа Кинешма от 20.05.2015г.</w:t>
      </w:r>
    </w:p>
    <w:p w:rsidR="00110419" w:rsidRPr="005837F5" w:rsidRDefault="00110419" w:rsidP="001104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10419" w:rsidRDefault="00110419" w:rsidP="00110419">
      <w:pPr>
        <w:jc w:val="center"/>
        <w:rPr>
          <w:b/>
          <w:sz w:val="28"/>
          <w:szCs w:val="28"/>
        </w:rPr>
      </w:pPr>
      <w:r w:rsidRPr="002B5796">
        <w:rPr>
          <w:b/>
          <w:sz w:val="28"/>
          <w:szCs w:val="28"/>
        </w:rPr>
        <w:t>городская Дума городского округа Кинешма решила:</w:t>
      </w:r>
    </w:p>
    <w:p w:rsidR="005C10F6" w:rsidRDefault="005C10F6" w:rsidP="00110419">
      <w:pPr>
        <w:jc w:val="center"/>
        <w:rPr>
          <w:b/>
          <w:sz w:val="28"/>
          <w:szCs w:val="28"/>
        </w:rPr>
      </w:pPr>
    </w:p>
    <w:p w:rsidR="00110419" w:rsidRPr="00172CE7" w:rsidRDefault="005C10F6" w:rsidP="007C30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205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Освободить  муниципальное унитарное предприятие </w:t>
      </w:r>
      <w:r w:rsidRPr="005C10F6">
        <w:rPr>
          <w:sz w:val="28"/>
          <w:szCs w:val="28"/>
        </w:rPr>
        <w:t>«</w:t>
      </w:r>
      <w:proofErr w:type="spellStart"/>
      <w:r w:rsidRPr="005C10F6">
        <w:rPr>
          <w:sz w:val="28"/>
          <w:szCs w:val="28"/>
        </w:rPr>
        <w:t>Аварийно</w:t>
      </w:r>
      <w:proofErr w:type="spellEnd"/>
      <w:r w:rsidRPr="005C10F6">
        <w:rPr>
          <w:sz w:val="28"/>
          <w:szCs w:val="28"/>
        </w:rPr>
        <w:t xml:space="preserve"> - диспетчерская служба города Кинешмы»</w:t>
      </w:r>
      <w:r>
        <w:rPr>
          <w:sz w:val="28"/>
          <w:szCs w:val="28"/>
        </w:rPr>
        <w:t xml:space="preserve"> от перечисления части прибыли, остающейся после уплаты налогов и иных обязательных платежей в бюджет городского округа Кинешма  по итогам работы за 2015 год.</w:t>
      </w:r>
    </w:p>
    <w:p w:rsidR="00110419" w:rsidRPr="00A574E1" w:rsidRDefault="007C30EE" w:rsidP="005205ED">
      <w:pPr>
        <w:tabs>
          <w:tab w:val="left" w:pos="1134"/>
        </w:tabs>
        <w:ind w:left="737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2</w:t>
      </w:r>
      <w:r w:rsidR="005205ED">
        <w:rPr>
          <w:rFonts w:eastAsia="Times New Roman"/>
          <w:kern w:val="0"/>
          <w:sz w:val="28"/>
          <w:szCs w:val="28"/>
          <w:lang w:eastAsia="ru-RU"/>
        </w:rPr>
        <w:t xml:space="preserve">.   </w:t>
      </w:r>
      <w:r w:rsidR="00110419" w:rsidRPr="00A574E1">
        <w:rPr>
          <w:rFonts w:eastAsia="Times New Roman"/>
          <w:kern w:val="0"/>
          <w:sz w:val="28"/>
          <w:szCs w:val="28"/>
          <w:lang w:eastAsia="ru-RU"/>
        </w:rPr>
        <w:t xml:space="preserve">Настоящее решение вступает в силу </w:t>
      </w:r>
      <w:r>
        <w:rPr>
          <w:rFonts w:eastAsia="Times New Roman"/>
          <w:kern w:val="0"/>
          <w:sz w:val="28"/>
          <w:szCs w:val="28"/>
          <w:lang w:eastAsia="ru-RU"/>
        </w:rPr>
        <w:t>со дня принятия</w:t>
      </w:r>
      <w:r w:rsidR="00110419" w:rsidRPr="00A574E1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110419" w:rsidRPr="008B2751" w:rsidRDefault="00110419" w:rsidP="007C30EE">
      <w:pPr>
        <w:pStyle w:val="a3"/>
        <w:numPr>
          <w:ilvl w:val="0"/>
          <w:numId w:val="4"/>
        </w:numPr>
        <w:tabs>
          <w:tab w:val="left" w:pos="0"/>
          <w:tab w:val="left" w:pos="360"/>
          <w:tab w:val="left" w:pos="1134"/>
        </w:tabs>
        <w:ind w:left="0" w:firstLine="737"/>
        <w:rPr>
          <w:sz w:val="28"/>
          <w:szCs w:val="28"/>
        </w:rPr>
      </w:pPr>
      <w:proofErr w:type="gramStart"/>
      <w:r w:rsidRPr="008B2751">
        <w:rPr>
          <w:sz w:val="28"/>
          <w:szCs w:val="28"/>
        </w:rPr>
        <w:t>Контроль за</w:t>
      </w:r>
      <w:proofErr w:type="gramEnd"/>
      <w:r w:rsidRPr="008B2751">
        <w:rPr>
          <w:sz w:val="28"/>
          <w:szCs w:val="28"/>
        </w:rPr>
        <w:t xml:space="preserve"> исполнением </w:t>
      </w:r>
      <w:r w:rsidR="005205ED" w:rsidRPr="008B2751">
        <w:rPr>
          <w:sz w:val="28"/>
          <w:szCs w:val="28"/>
        </w:rPr>
        <w:t xml:space="preserve">настоящего решения возложить </w:t>
      </w:r>
      <w:r w:rsidR="007C30EE" w:rsidRPr="008B2751">
        <w:rPr>
          <w:sz w:val="28"/>
          <w:szCs w:val="28"/>
        </w:rPr>
        <w:t xml:space="preserve"> на</w:t>
      </w:r>
      <w:r w:rsidR="008A1F5E" w:rsidRPr="008B2751">
        <w:rPr>
          <w:sz w:val="28"/>
          <w:szCs w:val="28"/>
        </w:rPr>
        <w:t xml:space="preserve"> </w:t>
      </w:r>
      <w:r w:rsidR="005205ED" w:rsidRPr="008B2751">
        <w:rPr>
          <w:sz w:val="28"/>
          <w:szCs w:val="28"/>
        </w:rPr>
        <w:t>постоянную комиссию по бюджету, экономике, финансовой и налоговой политике городской Думы городского округа Кинешма (Смирнов Ю.А.) и</w:t>
      </w:r>
      <w:r w:rsidR="008B2751">
        <w:rPr>
          <w:sz w:val="28"/>
          <w:szCs w:val="28"/>
        </w:rPr>
        <w:t xml:space="preserve"> </w:t>
      </w:r>
      <w:r w:rsidR="005205ED" w:rsidRPr="008B2751">
        <w:rPr>
          <w:sz w:val="28"/>
          <w:szCs w:val="28"/>
        </w:rPr>
        <w:t xml:space="preserve">исполняющего обязанности главы городского округа Кинешма </w:t>
      </w:r>
      <w:r w:rsidR="008B2751">
        <w:rPr>
          <w:sz w:val="28"/>
          <w:szCs w:val="28"/>
        </w:rPr>
        <w:t xml:space="preserve">           </w:t>
      </w:r>
      <w:r w:rsidR="005205ED" w:rsidRPr="008B2751">
        <w:rPr>
          <w:sz w:val="28"/>
          <w:szCs w:val="28"/>
        </w:rPr>
        <w:t>(</w:t>
      </w:r>
      <w:proofErr w:type="spellStart"/>
      <w:r w:rsidR="005205ED" w:rsidRPr="008B2751">
        <w:rPr>
          <w:sz w:val="28"/>
          <w:szCs w:val="28"/>
        </w:rPr>
        <w:t>Пахолков</w:t>
      </w:r>
      <w:proofErr w:type="spellEnd"/>
      <w:r w:rsidR="005205ED" w:rsidRPr="008B2751">
        <w:rPr>
          <w:sz w:val="28"/>
          <w:szCs w:val="28"/>
        </w:rPr>
        <w:t xml:space="preserve"> А.В.)</w:t>
      </w:r>
      <w:r w:rsidR="008B2751">
        <w:rPr>
          <w:sz w:val="28"/>
          <w:szCs w:val="28"/>
        </w:rPr>
        <w:t>.</w:t>
      </w:r>
    </w:p>
    <w:p w:rsidR="008A1F5E" w:rsidRDefault="008A1F5E" w:rsidP="007C30EE">
      <w:pPr>
        <w:pStyle w:val="a3"/>
        <w:tabs>
          <w:tab w:val="left" w:pos="0"/>
          <w:tab w:val="left" w:pos="360"/>
        </w:tabs>
        <w:rPr>
          <w:sz w:val="28"/>
          <w:szCs w:val="28"/>
        </w:rPr>
      </w:pPr>
    </w:p>
    <w:p w:rsidR="008A1F5E" w:rsidRPr="008A1F5E" w:rsidRDefault="008A1F5E" w:rsidP="007C30EE">
      <w:pPr>
        <w:pStyle w:val="a3"/>
        <w:tabs>
          <w:tab w:val="left" w:pos="0"/>
          <w:tab w:val="left" w:pos="360"/>
        </w:tabs>
        <w:rPr>
          <w:b/>
          <w:sz w:val="28"/>
          <w:szCs w:val="28"/>
        </w:rPr>
      </w:pPr>
      <w:r w:rsidRPr="008A1F5E">
        <w:rPr>
          <w:b/>
          <w:sz w:val="28"/>
          <w:szCs w:val="28"/>
        </w:rPr>
        <w:t>Председатель городской Думы</w:t>
      </w:r>
    </w:p>
    <w:p w:rsidR="008A1F5E" w:rsidRPr="008A1F5E" w:rsidRDefault="008A1F5E" w:rsidP="007C30EE">
      <w:pPr>
        <w:pStyle w:val="a3"/>
        <w:tabs>
          <w:tab w:val="left" w:pos="0"/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8A1F5E">
        <w:rPr>
          <w:b/>
          <w:sz w:val="28"/>
          <w:szCs w:val="28"/>
        </w:rPr>
        <w:t>ородского округа Кинешма</w:t>
      </w:r>
      <w:r>
        <w:rPr>
          <w:b/>
          <w:sz w:val="28"/>
          <w:szCs w:val="28"/>
        </w:rPr>
        <w:t xml:space="preserve">                                                          </w:t>
      </w:r>
      <w:r w:rsidR="008B2751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М.А.Батин</w:t>
      </w:r>
      <w:proofErr w:type="spellEnd"/>
    </w:p>
    <w:sectPr w:rsidR="008A1F5E" w:rsidRPr="008A1F5E" w:rsidSect="007C30EE">
      <w:headerReference w:type="default" r:id="rId9"/>
      <w:pgSz w:w="11906" w:h="16838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644" w:rsidRDefault="00CE2644">
      <w:r>
        <w:separator/>
      </w:r>
    </w:p>
  </w:endnote>
  <w:endnote w:type="continuationSeparator" w:id="0">
    <w:p w:rsidR="00CE2644" w:rsidRDefault="00CE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644" w:rsidRDefault="00CE2644">
      <w:r>
        <w:separator/>
      </w:r>
    </w:p>
  </w:footnote>
  <w:footnote w:type="continuationSeparator" w:id="0">
    <w:p w:rsidR="00CE2644" w:rsidRDefault="00CE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F34" w:rsidRDefault="00FE6981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7C30EE">
      <w:rPr>
        <w:noProof/>
      </w:rPr>
      <w:t>2</w:t>
    </w:r>
    <w:r>
      <w:fldChar w:fldCharType="end"/>
    </w:r>
  </w:p>
  <w:p w:rsidR="006B7F34" w:rsidRDefault="00CE264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424F9"/>
    <w:multiLevelType w:val="hybridMultilevel"/>
    <w:tmpl w:val="12B6202A"/>
    <w:lvl w:ilvl="0" w:tplc="DFC0500A">
      <w:start w:val="4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>
    <w:nsid w:val="33505371"/>
    <w:multiLevelType w:val="hybridMultilevel"/>
    <w:tmpl w:val="D3AE573C"/>
    <w:lvl w:ilvl="0" w:tplc="3D6CD1C4">
      <w:start w:val="1"/>
      <w:numFmt w:val="decimal"/>
      <w:lvlText w:val="%1."/>
      <w:lvlJc w:val="left"/>
      <w:pPr>
        <w:ind w:left="0" w:firstLine="73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7176013"/>
    <w:multiLevelType w:val="hybridMultilevel"/>
    <w:tmpl w:val="BD6A03DA"/>
    <w:lvl w:ilvl="0" w:tplc="48C41F6C">
      <w:start w:val="3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">
    <w:nsid w:val="73196873"/>
    <w:multiLevelType w:val="multilevel"/>
    <w:tmpl w:val="0BA408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0" w:firstLine="7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4AE"/>
    <w:rsid w:val="00082691"/>
    <w:rsid w:val="000F334C"/>
    <w:rsid w:val="00110419"/>
    <w:rsid w:val="00227727"/>
    <w:rsid w:val="002404AE"/>
    <w:rsid w:val="005205ED"/>
    <w:rsid w:val="005C10F6"/>
    <w:rsid w:val="006E17C0"/>
    <w:rsid w:val="007507EE"/>
    <w:rsid w:val="007C30EE"/>
    <w:rsid w:val="008A1F5E"/>
    <w:rsid w:val="008B2751"/>
    <w:rsid w:val="00CE2644"/>
    <w:rsid w:val="00F25364"/>
    <w:rsid w:val="00FE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0419"/>
    <w:pPr>
      <w:widowControl/>
      <w:suppressAutoHyphens w:val="0"/>
      <w:jc w:val="both"/>
    </w:pPr>
    <w:rPr>
      <w:rFonts w:eastAsia="Times New Roman"/>
      <w:kern w:val="0"/>
      <w:lang w:eastAsia="ru-RU"/>
    </w:rPr>
  </w:style>
  <w:style w:type="character" w:customStyle="1" w:styleId="a4">
    <w:name w:val="Основной текст Знак"/>
    <w:basedOn w:val="a0"/>
    <w:link w:val="a3"/>
    <w:rsid w:val="00110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110419"/>
    <w:pPr>
      <w:widowControl/>
      <w:tabs>
        <w:tab w:val="num" w:pos="709"/>
        <w:tab w:val="left" w:pos="3686"/>
      </w:tabs>
      <w:suppressAutoHyphens w:val="0"/>
      <w:spacing w:line="360" w:lineRule="auto"/>
      <w:ind w:firstLine="540"/>
      <w:jc w:val="both"/>
    </w:pPr>
    <w:rPr>
      <w:rFonts w:eastAsia="Times New Roman"/>
      <w:noProof/>
      <w:kern w:val="0"/>
      <w:sz w:val="22"/>
      <w:szCs w:val="22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10419"/>
    <w:rPr>
      <w:rFonts w:ascii="Times New Roman" w:eastAsia="Times New Roman" w:hAnsi="Times New Roman" w:cs="Times New Roman"/>
      <w:noProof/>
      <w:lang w:eastAsia="ru-RU"/>
    </w:rPr>
  </w:style>
  <w:style w:type="paragraph" w:styleId="a7">
    <w:name w:val="List Paragraph"/>
    <w:basedOn w:val="a"/>
    <w:uiPriority w:val="34"/>
    <w:qFormat/>
    <w:rsid w:val="0011041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a8">
    <w:name w:val="header"/>
    <w:basedOn w:val="a"/>
    <w:link w:val="a9"/>
    <w:uiPriority w:val="99"/>
    <w:rsid w:val="001104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1041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1041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0419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41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0419"/>
    <w:pPr>
      <w:widowControl/>
      <w:suppressAutoHyphens w:val="0"/>
      <w:jc w:val="both"/>
    </w:pPr>
    <w:rPr>
      <w:rFonts w:eastAsia="Times New Roman"/>
      <w:kern w:val="0"/>
      <w:lang w:eastAsia="ru-RU"/>
    </w:rPr>
  </w:style>
  <w:style w:type="character" w:customStyle="1" w:styleId="a4">
    <w:name w:val="Основной текст Знак"/>
    <w:basedOn w:val="a0"/>
    <w:link w:val="a3"/>
    <w:rsid w:val="001104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110419"/>
    <w:pPr>
      <w:widowControl/>
      <w:tabs>
        <w:tab w:val="num" w:pos="709"/>
        <w:tab w:val="left" w:pos="3686"/>
      </w:tabs>
      <w:suppressAutoHyphens w:val="0"/>
      <w:spacing w:line="360" w:lineRule="auto"/>
      <w:ind w:firstLine="540"/>
      <w:jc w:val="both"/>
    </w:pPr>
    <w:rPr>
      <w:rFonts w:eastAsia="Times New Roman"/>
      <w:noProof/>
      <w:kern w:val="0"/>
      <w:sz w:val="22"/>
      <w:szCs w:val="22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10419"/>
    <w:rPr>
      <w:rFonts w:ascii="Times New Roman" w:eastAsia="Times New Roman" w:hAnsi="Times New Roman" w:cs="Times New Roman"/>
      <w:noProof/>
      <w:lang w:eastAsia="ru-RU"/>
    </w:rPr>
  </w:style>
  <w:style w:type="paragraph" w:styleId="a7">
    <w:name w:val="List Paragraph"/>
    <w:basedOn w:val="a"/>
    <w:uiPriority w:val="34"/>
    <w:qFormat/>
    <w:rsid w:val="00110419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a8">
    <w:name w:val="header"/>
    <w:basedOn w:val="a"/>
    <w:link w:val="a9"/>
    <w:uiPriority w:val="99"/>
    <w:rsid w:val="001104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10419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1041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0419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Кинешма 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Петровна Зубкова</dc:creator>
  <cp:keywords/>
  <dc:description/>
  <cp:lastModifiedBy>Валентина</cp:lastModifiedBy>
  <cp:revision>5</cp:revision>
  <cp:lastPrinted>2016-05-27T08:01:00Z</cp:lastPrinted>
  <dcterms:created xsi:type="dcterms:W3CDTF">2016-05-20T07:20:00Z</dcterms:created>
  <dcterms:modified xsi:type="dcterms:W3CDTF">2016-05-27T11:16:00Z</dcterms:modified>
</cp:coreProperties>
</file>